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BA7" w:rsidRDefault="00341CF0" w:rsidP="00BA0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CF0">
        <w:rPr>
          <w:rFonts w:ascii="Times New Roman" w:hAnsi="Times New Roman" w:cs="Times New Roman"/>
          <w:b/>
          <w:bCs/>
          <w:sz w:val="28"/>
          <w:szCs w:val="28"/>
        </w:rPr>
        <w:t>PRACOVNÍ LIST</w:t>
      </w:r>
    </w:p>
    <w:p w:rsidR="00341CF0" w:rsidRPr="00341CF0" w:rsidRDefault="00341CF0" w:rsidP="00BA0176">
      <w:pPr>
        <w:jc w:val="center"/>
        <w:rPr>
          <w:rFonts w:ascii="Times New Roman" w:hAnsi="Times New Roman" w:cs="Times New Roman"/>
          <w:sz w:val="24"/>
          <w:szCs w:val="24"/>
        </w:rPr>
      </w:pPr>
      <w:r w:rsidRPr="00341CF0">
        <w:rPr>
          <w:rFonts w:ascii="Times New Roman" w:hAnsi="Times New Roman" w:cs="Times New Roman"/>
          <w:sz w:val="24"/>
          <w:szCs w:val="24"/>
        </w:rPr>
        <w:t>(MLUVA VOJÁKŮ NA MISÍCH)</w:t>
      </w:r>
    </w:p>
    <w:p w:rsidR="003C40A9" w:rsidRPr="00207F77" w:rsidRDefault="00A51972" w:rsidP="003C40A9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Vyhledejte</w:t>
      </w:r>
      <w:r w:rsidR="003C40A9" w:rsidRPr="00207F77">
        <w:rPr>
          <w:rFonts w:cstheme="minorHAnsi"/>
          <w:b/>
          <w:sz w:val="24"/>
          <w:szCs w:val="24"/>
        </w:rPr>
        <w:t xml:space="preserve"> v textu </w:t>
      </w:r>
      <w:proofErr w:type="spellStart"/>
      <w:r w:rsidR="00814E45">
        <w:rPr>
          <w:rFonts w:cstheme="minorHAnsi"/>
          <w:b/>
          <w:sz w:val="24"/>
          <w:szCs w:val="24"/>
        </w:rPr>
        <w:t>sociolektismy</w:t>
      </w:r>
      <w:proofErr w:type="spellEnd"/>
      <w:r w:rsidR="00814E45">
        <w:rPr>
          <w:rFonts w:cstheme="minorHAnsi"/>
          <w:b/>
          <w:sz w:val="24"/>
          <w:szCs w:val="24"/>
        </w:rPr>
        <w:t xml:space="preserve"> užívané </w:t>
      </w:r>
      <w:r>
        <w:rPr>
          <w:rFonts w:cstheme="minorHAnsi"/>
          <w:b/>
          <w:sz w:val="24"/>
          <w:szCs w:val="24"/>
        </w:rPr>
        <w:t>ve vojenském prostředí</w:t>
      </w:r>
      <w:r w:rsidR="003C40A9" w:rsidRPr="00207F77">
        <w:rPr>
          <w:rFonts w:cstheme="minorHAnsi"/>
          <w:b/>
          <w:sz w:val="24"/>
          <w:szCs w:val="24"/>
        </w:rPr>
        <w:t xml:space="preserve"> a pokuste se </w:t>
      </w:r>
      <w:r>
        <w:rPr>
          <w:rFonts w:cstheme="minorHAnsi"/>
          <w:b/>
          <w:sz w:val="24"/>
          <w:szCs w:val="24"/>
        </w:rPr>
        <w:t xml:space="preserve">dle kontextu </w:t>
      </w:r>
      <w:r w:rsidR="00864DF7">
        <w:rPr>
          <w:rFonts w:cstheme="minorHAnsi"/>
          <w:b/>
          <w:sz w:val="24"/>
          <w:szCs w:val="24"/>
        </w:rPr>
        <w:t>odvodit</w:t>
      </w:r>
      <w:r>
        <w:rPr>
          <w:rFonts w:cstheme="minorHAnsi"/>
          <w:b/>
          <w:sz w:val="24"/>
          <w:szCs w:val="24"/>
        </w:rPr>
        <w:t xml:space="preserve"> jej</w:t>
      </w:r>
      <w:r w:rsidR="00814E45">
        <w:rPr>
          <w:rFonts w:cstheme="minorHAnsi"/>
          <w:b/>
          <w:sz w:val="24"/>
          <w:szCs w:val="24"/>
        </w:rPr>
        <w:t>ich</w:t>
      </w:r>
      <w:r>
        <w:rPr>
          <w:rFonts w:cstheme="minorHAnsi"/>
          <w:b/>
          <w:sz w:val="24"/>
          <w:szCs w:val="24"/>
        </w:rPr>
        <w:t xml:space="preserve"> význam.</w:t>
      </w:r>
    </w:p>
    <w:p w:rsidR="00DD25AD" w:rsidRPr="00DD25AD" w:rsidRDefault="00DD25AD" w:rsidP="00DD25AD">
      <w:pPr>
        <w:rPr>
          <w:rFonts w:ascii="Times New Roman" w:hAnsi="Times New Roman" w:cs="Times New Roman"/>
          <w:sz w:val="24"/>
          <w:szCs w:val="24"/>
        </w:rPr>
      </w:pPr>
      <w:r w:rsidRPr="00DD25AD">
        <w:rPr>
          <w:rFonts w:ascii="Times New Roman" w:hAnsi="Times New Roman" w:cs="Times New Roman"/>
          <w:sz w:val="24"/>
          <w:szCs w:val="24"/>
        </w:rPr>
        <w:t>Zápis z deníku: 28. 2. 2010</w:t>
      </w:r>
    </w:p>
    <w:p w:rsidR="00DD25AD" w:rsidRPr="00DD25AD" w:rsidRDefault="00DD25AD" w:rsidP="00DD25AD">
      <w:pPr>
        <w:rPr>
          <w:rFonts w:ascii="Times New Roman" w:hAnsi="Times New Roman" w:cs="Times New Roman"/>
          <w:sz w:val="24"/>
          <w:szCs w:val="24"/>
        </w:rPr>
      </w:pPr>
      <w:r w:rsidRPr="00DD25AD">
        <w:rPr>
          <w:rFonts w:ascii="Times New Roman" w:hAnsi="Times New Roman" w:cs="Times New Roman"/>
          <w:sz w:val="24"/>
          <w:szCs w:val="24"/>
          <w:u w:val="single"/>
        </w:rPr>
        <w:t>Má první patrola:</w:t>
      </w:r>
    </w:p>
    <w:p w:rsidR="00DD25AD" w:rsidRPr="00DD25AD" w:rsidRDefault="00DD25AD" w:rsidP="00814E45">
      <w:pPr>
        <w:jc w:val="both"/>
        <w:rPr>
          <w:rFonts w:ascii="Times New Roman" w:hAnsi="Times New Roman" w:cs="Times New Roman"/>
          <w:sz w:val="24"/>
          <w:szCs w:val="24"/>
        </w:rPr>
      </w:pPr>
      <w:r w:rsidRPr="00DD25AD">
        <w:rPr>
          <w:rFonts w:ascii="Times New Roman" w:hAnsi="Times New Roman" w:cs="Times New Roman"/>
          <w:sz w:val="24"/>
          <w:szCs w:val="24"/>
        </w:rPr>
        <w:t xml:space="preserve">První místo, kde jsme zastavili, byla nově postavená </w:t>
      </w:r>
      <w:proofErr w:type="spellStart"/>
      <w:r w:rsidRPr="00DD25AD">
        <w:rPr>
          <w:rFonts w:ascii="Times New Roman" w:hAnsi="Times New Roman" w:cs="Times New Roman"/>
          <w:sz w:val="24"/>
          <w:szCs w:val="24"/>
        </w:rPr>
        <w:t>mlíkárna</w:t>
      </w:r>
      <w:proofErr w:type="spellEnd"/>
      <w:r w:rsidRPr="00DD25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25AD">
        <w:rPr>
          <w:rFonts w:ascii="Times New Roman" w:hAnsi="Times New Roman" w:cs="Times New Roman"/>
          <w:sz w:val="24"/>
          <w:szCs w:val="24"/>
        </w:rPr>
        <w:t>Autama</w:t>
      </w:r>
      <w:proofErr w:type="spellEnd"/>
      <w:r w:rsidRPr="00DD25AD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DD25AD">
        <w:rPr>
          <w:rFonts w:ascii="Times New Roman" w:hAnsi="Times New Roman" w:cs="Times New Roman"/>
          <w:sz w:val="24"/>
          <w:szCs w:val="24"/>
        </w:rPr>
        <w:t>těžkejma</w:t>
      </w:r>
      <w:proofErr w:type="spellEnd"/>
      <w:r w:rsidRPr="00DD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5AD">
        <w:rPr>
          <w:rFonts w:ascii="Times New Roman" w:hAnsi="Times New Roman" w:cs="Times New Roman"/>
          <w:sz w:val="24"/>
          <w:szCs w:val="24"/>
        </w:rPr>
        <w:t>zbraněma</w:t>
      </w:r>
      <w:proofErr w:type="spellEnd"/>
      <w:r w:rsidRPr="00BE6C63">
        <w:rPr>
          <w:rFonts w:ascii="Times New Roman" w:hAnsi="Times New Roman" w:cs="Times New Roman"/>
          <w:sz w:val="24"/>
          <w:szCs w:val="24"/>
        </w:rPr>
        <w:t xml:space="preserve"> jsme vykryli hlavní směry, ze </w:t>
      </w:r>
      <w:proofErr w:type="spellStart"/>
      <w:r w:rsidRPr="00BE6C63">
        <w:rPr>
          <w:rFonts w:ascii="Times New Roman" w:hAnsi="Times New Roman" w:cs="Times New Roman"/>
          <w:sz w:val="24"/>
          <w:szCs w:val="24"/>
        </w:rPr>
        <w:t>kterejch</w:t>
      </w:r>
      <w:proofErr w:type="spellEnd"/>
      <w:r w:rsidRPr="00BE6C63">
        <w:rPr>
          <w:rFonts w:ascii="Times New Roman" w:hAnsi="Times New Roman" w:cs="Times New Roman"/>
          <w:sz w:val="24"/>
          <w:szCs w:val="24"/>
        </w:rPr>
        <w:t xml:space="preserve"> jsme předpokládali pravděpodobný problémy. </w:t>
      </w:r>
      <w:r w:rsidRPr="00BE6C63">
        <w:rPr>
          <w:rFonts w:ascii="Times New Roman" w:hAnsi="Times New Roman" w:cs="Times New Roman"/>
          <w:sz w:val="24"/>
          <w:szCs w:val="24"/>
          <w:lang w:val="es-ES"/>
        </w:rPr>
        <w:t xml:space="preserve">Pak se sesedlo, prověřila a zajistila se oblast a objekt. </w:t>
      </w:r>
      <w:r w:rsidRPr="00BE6C63">
        <w:rPr>
          <w:rFonts w:ascii="Times New Roman" w:hAnsi="Times New Roman" w:cs="Times New Roman"/>
          <w:sz w:val="24"/>
          <w:szCs w:val="24"/>
          <w:lang w:val="pl-PL"/>
        </w:rPr>
        <w:t xml:space="preserve">Od Kláry jsem se nehnul na krok. Byla totiž můj batoh. </w:t>
      </w:r>
    </w:p>
    <w:p w:rsidR="00DD25AD" w:rsidRPr="00DD25AD" w:rsidRDefault="00DD25AD" w:rsidP="00814E45">
      <w:pPr>
        <w:jc w:val="both"/>
        <w:rPr>
          <w:rFonts w:ascii="Times New Roman" w:hAnsi="Times New Roman" w:cs="Times New Roman"/>
          <w:sz w:val="24"/>
          <w:szCs w:val="24"/>
        </w:rPr>
      </w:pPr>
      <w:r w:rsidRPr="00BE6C63">
        <w:rPr>
          <w:rFonts w:ascii="Times New Roman" w:hAnsi="Times New Roman" w:cs="Times New Roman"/>
          <w:sz w:val="24"/>
          <w:szCs w:val="24"/>
        </w:rPr>
        <w:t xml:space="preserve">Druhé místo, kam jsme zamířili, byl kus pole, kde se v budoucnu měl realizovat projekt výstavby </w:t>
      </w:r>
      <w:proofErr w:type="spellStart"/>
      <w:r w:rsidRPr="00BE6C63">
        <w:rPr>
          <w:rFonts w:ascii="Times New Roman" w:hAnsi="Times New Roman" w:cs="Times New Roman"/>
          <w:sz w:val="24"/>
          <w:szCs w:val="24"/>
        </w:rPr>
        <w:t>mlíkárny</w:t>
      </w:r>
      <w:proofErr w:type="spellEnd"/>
      <w:r w:rsidRPr="00BE6C63">
        <w:rPr>
          <w:rFonts w:ascii="Times New Roman" w:hAnsi="Times New Roman" w:cs="Times New Roman"/>
          <w:sz w:val="24"/>
          <w:szCs w:val="24"/>
        </w:rPr>
        <w:t xml:space="preserve"> pro celou vesnickou komunitu. Když jsem po sesednutí prověřoval pětku kolem našeho auta, krve by se ve mně nedořezal. V příkopu u cesty jsem totiž uviděl malý umělohmotný rádio zabalený v igelitovým pytlíku. Nejdřív jsme na to upozornil velitele, který nakonec rozhodl, že to nepředstavuje bezprostřední hrozbu, byť zde bylo jasný, že je to možný </w:t>
      </w:r>
      <w:proofErr w:type="spellStart"/>
      <w:r w:rsidRPr="00BE6C63">
        <w:rPr>
          <w:rFonts w:ascii="Times New Roman" w:hAnsi="Times New Roman" w:cs="Times New Roman"/>
          <w:sz w:val="24"/>
          <w:szCs w:val="24"/>
        </w:rPr>
        <w:t>komponet</w:t>
      </w:r>
      <w:proofErr w:type="spellEnd"/>
      <w:r w:rsidRPr="00BE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63">
        <w:rPr>
          <w:rFonts w:ascii="Times New Roman" w:hAnsi="Times New Roman" w:cs="Times New Roman"/>
          <w:sz w:val="24"/>
          <w:szCs w:val="24"/>
        </w:rPr>
        <w:t>ajídýčka</w:t>
      </w:r>
      <w:proofErr w:type="spellEnd"/>
      <w:r w:rsidRPr="00BE6C63">
        <w:rPr>
          <w:rFonts w:ascii="Times New Roman" w:hAnsi="Times New Roman" w:cs="Times New Roman"/>
          <w:sz w:val="24"/>
          <w:szCs w:val="24"/>
        </w:rPr>
        <w:t xml:space="preserve">. Pořídili jsme fotky, nasedli do </w:t>
      </w:r>
      <w:r w:rsidRPr="00DD25AD">
        <w:rPr>
          <w:rFonts w:ascii="Times New Roman" w:hAnsi="Times New Roman" w:cs="Times New Roman"/>
          <w:sz w:val="24"/>
          <w:szCs w:val="24"/>
        </w:rPr>
        <w:t>popelnic</w:t>
      </w:r>
      <w:r w:rsidRPr="00BE6C63">
        <w:rPr>
          <w:rFonts w:ascii="Times New Roman" w:hAnsi="Times New Roman" w:cs="Times New Roman"/>
          <w:sz w:val="24"/>
          <w:szCs w:val="24"/>
        </w:rPr>
        <w:t xml:space="preserve"> a pokračovali dál. Jen jsem si říkal, že tohle se může stát jenom mně. </w:t>
      </w:r>
      <w:r w:rsidRPr="00BE6C63">
        <w:rPr>
          <w:rFonts w:ascii="Times New Roman" w:hAnsi="Times New Roman" w:cs="Times New Roman"/>
          <w:sz w:val="24"/>
          <w:szCs w:val="24"/>
          <w:lang w:val="pl-PL"/>
        </w:rPr>
        <w:t xml:space="preserve">Na první patrole vylezu z auta a hned “něco” najdu. </w:t>
      </w:r>
    </w:p>
    <w:p w:rsidR="00DD25AD" w:rsidRPr="00DD25AD" w:rsidRDefault="00DD25AD" w:rsidP="00814E45">
      <w:pPr>
        <w:jc w:val="both"/>
        <w:rPr>
          <w:rFonts w:ascii="Times New Roman" w:hAnsi="Times New Roman" w:cs="Times New Roman"/>
          <w:sz w:val="24"/>
          <w:szCs w:val="24"/>
        </w:rPr>
      </w:pPr>
      <w:r w:rsidRPr="00BE6C63">
        <w:rPr>
          <w:rFonts w:ascii="Times New Roman" w:hAnsi="Times New Roman" w:cs="Times New Roman"/>
          <w:sz w:val="24"/>
          <w:szCs w:val="24"/>
          <w:lang w:val="pl-PL"/>
        </w:rPr>
        <w:t xml:space="preserve">Po příjezdu na základnu jsme vybili zbraně a já dal svýmu medailonku pusu a poděkoval mu za ochranu. Velitel patrol si mě vzal s sebou na velitelství a šli jsme tam podat hlášení o tom, co všechno se stalo. Fotky podezřelýho nálezu se předaly </w:t>
      </w:r>
      <w:proofErr w:type="spellStart"/>
      <w:r w:rsidRPr="00DD25AD">
        <w:rPr>
          <w:rFonts w:ascii="Times New Roman" w:hAnsi="Times New Roman" w:cs="Times New Roman"/>
          <w:sz w:val="24"/>
          <w:szCs w:val="24"/>
        </w:rPr>
        <w:t>éó</w:t>
      </w:r>
      <w:proofErr w:type="spellEnd"/>
      <w:r w:rsidRPr="00BE6C63">
        <w:rPr>
          <w:rFonts w:ascii="Times New Roman" w:hAnsi="Times New Roman" w:cs="Times New Roman"/>
          <w:sz w:val="24"/>
          <w:szCs w:val="24"/>
          <w:lang w:val="pl-PL"/>
        </w:rPr>
        <w:t>ďákům. Výstup z toho byl takovej, že se pravděpodobně jednalo o volavku. Čili povstalci si chtěli prostě načíst naši taktiku při objevení podezřelýho předmětu. Byli jsme totiž nová jednotka a moc toho o nás nevěděli.</w:t>
      </w:r>
    </w:p>
    <w:p w:rsidR="00DD25AD" w:rsidRPr="00DD25AD" w:rsidRDefault="00DD25AD" w:rsidP="00814E45">
      <w:pPr>
        <w:jc w:val="both"/>
        <w:rPr>
          <w:rFonts w:ascii="Times New Roman" w:hAnsi="Times New Roman" w:cs="Times New Roman"/>
          <w:sz w:val="24"/>
          <w:szCs w:val="24"/>
        </w:rPr>
      </w:pPr>
      <w:r w:rsidRPr="00BE6C63">
        <w:rPr>
          <w:rFonts w:ascii="Times New Roman" w:hAnsi="Times New Roman" w:cs="Times New Roman"/>
          <w:sz w:val="24"/>
          <w:szCs w:val="24"/>
        </w:rPr>
        <w:t xml:space="preserve">A ještě jedna věc. Při příjezdu a odjezdu tam s námi byli náš padre Vícha a </w:t>
      </w:r>
      <w:proofErr w:type="spellStart"/>
      <w:r w:rsidRPr="00BE6C63">
        <w:rPr>
          <w:rFonts w:ascii="Times New Roman" w:hAnsi="Times New Roman" w:cs="Times New Roman"/>
          <w:sz w:val="24"/>
          <w:szCs w:val="24"/>
        </w:rPr>
        <w:t>psychouš</w:t>
      </w:r>
      <w:proofErr w:type="spellEnd"/>
      <w:r w:rsidRPr="00BE6C63">
        <w:rPr>
          <w:rFonts w:ascii="Times New Roman" w:hAnsi="Times New Roman" w:cs="Times New Roman"/>
          <w:sz w:val="24"/>
          <w:szCs w:val="24"/>
        </w:rPr>
        <w:t xml:space="preserve"> Láďa Kabát.</w:t>
      </w:r>
    </w:p>
    <w:p w:rsidR="00DD25AD" w:rsidRPr="00DD25AD" w:rsidRDefault="00DD25AD" w:rsidP="00814E45">
      <w:pPr>
        <w:jc w:val="both"/>
        <w:rPr>
          <w:rFonts w:ascii="Times New Roman" w:hAnsi="Times New Roman" w:cs="Times New Roman"/>
          <w:sz w:val="24"/>
          <w:szCs w:val="24"/>
        </w:rPr>
      </w:pPr>
      <w:r w:rsidRPr="00BE6C63">
        <w:rPr>
          <w:rFonts w:ascii="Times New Roman" w:hAnsi="Times New Roman" w:cs="Times New Roman"/>
          <w:sz w:val="24"/>
          <w:szCs w:val="24"/>
          <w:lang w:val="pl-PL"/>
        </w:rPr>
        <w:t>Taková tedy byla moje první patrola. Jsem zvědavej, jaký budou ty další.</w:t>
      </w:r>
    </w:p>
    <w:p w:rsidR="00A51972" w:rsidRPr="00004F1E" w:rsidRDefault="00A51972" w:rsidP="00A51972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04F1E">
        <w:rPr>
          <w:rFonts w:cstheme="minorHAnsi"/>
          <w:sz w:val="20"/>
          <w:szCs w:val="20"/>
        </w:rPr>
        <w:t>(</w:t>
      </w:r>
      <w:r w:rsidRPr="00004F1E">
        <w:rPr>
          <w:rFonts w:ascii="Times New Roman" w:hAnsi="Times New Roman" w:cs="Times New Roman"/>
          <w:sz w:val="20"/>
          <w:szCs w:val="20"/>
          <w:shd w:val="clear" w:color="auto" w:fill="FFFFFF"/>
        </w:rPr>
        <w:t>STEHLÍK, P. </w:t>
      </w:r>
      <w:r w:rsidRPr="00004F1E">
        <w:rPr>
          <w:rFonts w:ascii="Times New Roman" w:hAnsi="Times New Roman" w:cs="Times New Roman"/>
          <w:i/>
          <w:iCs/>
          <w:sz w:val="20"/>
          <w:szCs w:val="20"/>
        </w:rPr>
        <w:t>Do temnoty: Zpověď českého vojáka v Afghánistánu</w:t>
      </w:r>
      <w:r w:rsidRPr="00004F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Brno: </w:t>
      </w:r>
      <w:proofErr w:type="spellStart"/>
      <w:r w:rsidRPr="00004F1E">
        <w:rPr>
          <w:rFonts w:ascii="Times New Roman" w:hAnsi="Times New Roman" w:cs="Times New Roman"/>
          <w:sz w:val="20"/>
          <w:szCs w:val="20"/>
          <w:shd w:val="clear" w:color="auto" w:fill="FFFFFF"/>
        </w:rPr>
        <w:t>Computer</w:t>
      </w:r>
      <w:proofErr w:type="spellEnd"/>
      <w:r w:rsidRPr="00004F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004F1E">
        <w:rPr>
          <w:rFonts w:ascii="Times New Roman" w:hAnsi="Times New Roman" w:cs="Times New Roman"/>
          <w:sz w:val="20"/>
          <w:szCs w:val="20"/>
          <w:shd w:val="clear" w:color="auto" w:fill="FFFFFF"/>
        </w:rPr>
        <w:t>Press</w:t>
      </w:r>
      <w:proofErr w:type="spellEnd"/>
      <w:r w:rsidRPr="00004F1E">
        <w:rPr>
          <w:rFonts w:ascii="Times New Roman" w:hAnsi="Times New Roman" w:cs="Times New Roman"/>
          <w:sz w:val="20"/>
          <w:szCs w:val="20"/>
          <w:shd w:val="clear" w:color="auto" w:fill="FFFFFF"/>
        </w:rPr>
        <w:t>, 2014</w:t>
      </w:r>
      <w:r w:rsidR="00B52496">
        <w:rPr>
          <w:rFonts w:ascii="Times New Roman" w:hAnsi="Times New Roman" w:cs="Times New Roman"/>
          <w:sz w:val="20"/>
          <w:szCs w:val="20"/>
          <w:shd w:val="clear" w:color="auto" w:fill="FFFFFF"/>
        </w:rPr>
        <w:t>, upraveno</w:t>
      </w:r>
      <w:r w:rsidRPr="00004F1E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3C40A9" w:rsidRPr="00BA0176" w:rsidRDefault="003C40A9" w:rsidP="003C40A9">
      <w:pPr>
        <w:rPr>
          <w:rFonts w:cstheme="minorHAnsi"/>
          <w:sz w:val="24"/>
          <w:szCs w:val="24"/>
        </w:rPr>
      </w:pPr>
    </w:p>
    <w:p w:rsidR="003C40A9" w:rsidRPr="00BA0176" w:rsidRDefault="003C40A9" w:rsidP="003C40A9">
      <w:pPr>
        <w:rPr>
          <w:rFonts w:cstheme="minorHAnsi"/>
          <w:sz w:val="24"/>
          <w:szCs w:val="24"/>
        </w:rPr>
      </w:pPr>
    </w:p>
    <w:p w:rsidR="003C40A9" w:rsidRPr="00BA0176" w:rsidRDefault="003C40A9" w:rsidP="003C40A9">
      <w:pPr>
        <w:rPr>
          <w:rFonts w:cstheme="minorHAnsi"/>
          <w:sz w:val="24"/>
          <w:szCs w:val="24"/>
        </w:rPr>
      </w:pPr>
    </w:p>
    <w:p w:rsidR="003C40A9" w:rsidRPr="00BA0176" w:rsidRDefault="003C40A9" w:rsidP="003C40A9">
      <w:pPr>
        <w:rPr>
          <w:rFonts w:cstheme="minorHAnsi"/>
          <w:sz w:val="24"/>
          <w:szCs w:val="24"/>
        </w:rPr>
      </w:pPr>
    </w:p>
    <w:p w:rsidR="003C40A9" w:rsidRPr="00BA0176" w:rsidRDefault="003C40A9" w:rsidP="003C40A9">
      <w:pPr>
        <w:rPr>
          <w:rFonts w:cstheme="minorHAnsi"/>
          <w:sz w:val="24"/>
          <w:szCs w:val="24"/>
        </w:rPr>
      </w:pPr>
    </w:p>
    <w:p w:rsidR="003C40A9" w:rsidRPr="00BA0176" w:rsidRDefault="003C40A9" w:rsidP="003C40A9">
      <w:pPr>
        <w:rPr>
          <w:rFonts w:cstheme="minorHAnsi"/>
          <w:sz w:val="24"/>
          <w:szCs w:val="24"/>
        </w:rPr>
      </w:pPr>
    </w:p>
    <w:p w:rsidR="003C40A9" w:rsidRPr="00BA0176" w:rsidRDefault="003C40A9" w:rsidP="003C40A9">
      <w:pPr>
        <w:rPr>
          <w:rFonts w:cstheme="minorHAnsi"/>
          <w:sz w:val="24"/>
          <w:szCs w:val="24"/>
        </w:rPr>
      </w:pPr>
    </w:p>
    <w:p w:rsidR="003C40A9" w:rsidRPr="00BA0176" w:rsidRDefault="003C40A9" w:rsidP="003C40A9">
      <w:pPr>
        <w:rPr>
          <w:rFonts w:cstheme="minorHAnsi"/>
          <w:sz w:val="24"/>
          <w:szCs w:val="24"/>
        </w:rPr>
      </w:pPr>
    </w:p>
    <w:p w:rsidR="003C40A9" w:rsidRPr="00BA0176" w:rsidRDefault="003C40A9" w:rsidP="003C40A9">
      <w:pPr>
        <w:rPr>
          <w:rFonts w:cstheme="minorHAnsi"/>
          <w:sz w:val="24"/>
          <w:szCs w:val="24"/>
        </w:rPr>
      </w:pPr>
    </w:p>
    <w:p w:rsidR="003C40A9" w:rsidRPr="00207F77" w:rsidRDefault="003C40A9" w:rsidP="003C40A9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207F77">
        <w:rPr>
          <w:rFonts w:cstheme="minorHAnsi"/>
          <w:b/>
          <w:sz w:val="24"/>
          <w:szCs w:val="24"/>
        </w:rPr>
        <w:lastRenderedPageBreak/>
        <w:t xml:space="preserve">Přiřaďte </w:t>
      </w:r>
      <w:r w:rsidR="00864DF7">
        <w:rPr>
          <w:rFonts w:cstheme="minorHAnsi"/>
          <w:b/>
          <w:sz w:val="24"/>
          <w:szCs w:val="24"/>
        </w:rPr>
        <w:t>k</w:t>
      </w:r>
      <w:r w:rsidR="002949AA">
        <w:rPr>
          <w:rFonts w:cstheme="minorHAnsi"/>
          <w:b/>
          <w:sz w:val="24"/>
          <w:szCs w:val="24"/>
        </w:rPr>
        <w:t> jednotliv</w:t>
      </w:r>
      <w:r w:rsidR="00814E45">
        <w:rPr>
          <w:rFonts w:cstheme="minorHAnsi"/>
          <w:b/>
          <w:sz w:val="24"/>
          <w:szCs w:val="24"/>
        </w:rPr>
        <w:t>ým</w:t>
      </w:r>
      <w:r w:rsidR="002949AA">
        <w:rPr>
          <w:rFonts w:cstheme="minorHAnsi"/>
          <w:b/>
          <w:sz w:val="24"/>
          <w:szCs w:val="24"/>
        </w:rPr>
        <w:t xml:space="preserve"> </w:t>
      </w:r>
      <w:proofErr w:type="spellStart"/>
      <w:r w:rsidR="00814E45">
        <w:rPr>
          <w:rFonts w:cstheme="minorHAnsi"/>
          <w:b/>
          <w:sz w:val="24"/>
          <w:szCs w:val="24"/>
        </w:rPr>
        <w:t>sociolektismům</w:t>
      </w:r>
      <w:proofErr w:type="spellEnd"/>
      <w:r w:rsidR="00814E45">
        <w:rPr>
          <w:rFonts w:cstheme="minorHAnsi"/>
          <w:b/>
          <w:sz w:val="24"/>
          <w:szCs w:val="24"/>
        </w:rPr>
        <w:t xml:space="preserve"> </w:t>
      </w:r>
      <w:r w:rsidR="002949AA">
        <w:rPr>
          <w:rFonts w:cstheme="minorHAnsi"/>
          <w:b/>
          <w:sz w:val="24"/>
          <w:szCs w:val="24"/>
        </w:rPr>
        <w:t>jej</w:t>
      </w:r>
      <w:r w:rsidR="00814E45">
        <w:rPr>
          <w:rFonts w:cstheme="minorHAnsi"/>
          <w:b/>
          <w:sz w:val="24"/>
          <w:szCs w:val="24"/>
        </w:rPr>
        <w:t xml:space="preserve">ich </w:t>
      </w:r>
      <w:r w:rsidR="002949AA">
        <w:rPr>
          <w:rFonts w:cstheme="minorHAnsi"/>
          <w:b/>
          <w:sz w:val="24"/>
          <w:szCs w:val="24"/>
        </w:rPr>
        <w:t>význam.</w:t>
      </w:r>
    </w:p>
    <w:p w:rsidR="00207F77" w:rsidRPr="00BA0176" w:rsidRDefault="00207F77" w:rsidP="00207F77">
      <w:pPr>
        <w:pStyle w:val="Odstavecseseznamem"/>
        <w:rPr>
          <w:rFonts w:cstheme="minorHAnsi"/>
          <w:sz w:val="24"/>
          <w:szCs w:val="24"/>
        </w:rPr>
      </w:pPr>
    </w:p>
    <w:p w:rsidR="003C40A9" w:rsidRPr="00BA0176" w:rsidRDefault="003C40A9" w:rsidP="003C40A9">
      <w:pPr>
        <w:tabs>
          <w:tab w:val="left" w:pos="2775"/>
        </w:tabs>
        <w:rPr>
          <w:rFonts w:cstheme="minorHAnsi"/>
          <w:i/>
          <w:iCs/>
          <w:sz w:val="24"/>
          <w:szCs w:val="24"/>
        </w:rPr>
      </w:pPr>
      <w:r w:rsidRPr="00BA0176">
        <w:rPr>
          <w:rFonts w:cstheme="minorHAnsi"/>
          <w:b/>
          <w:bCs/>
          <w:sz w:val="24"/>
          <w:szCs w:val="24"/>
        </w:rPr>
        <w:t xml:space="preserve">batoh </w:t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iCs/>
          <w:sz w:val="24"/>
          <w:szCs w:val="24"/>
        </w:rPr>
        <w:t xml:space="preserve">zkontrolovat </w:t>
      </w:r>
    </w:p>
    <w:p w:rsidR="003C40A9" w:rsidRPr="00BA0176" w:rsidRDefault="003C40A9" w:rsidP="003C40A9">
      <w:pPr>
        <w:rPr>
          <w:rFonts w:cstheme="minorHAnsi"/>
          <w:i/>
          <w:iCs/>
          <w:sz w:val="24"/>
          <w:szCs w:val="24"/>
        </w:rPr>
      </w:pPr>
      <w:proofErr w:type="spellStart"/>
      <w:r w:rsidRPr="00BA0176">
        <w:rPr>
          <w:rFonts w:cstheme="minorHAnsi"/>
          <w:b/>
          <w:bCs/>
          <w:sz w:val="24"/>
          <w:szCs w:val="24"/>
        </w:rPr>
        <w:t>čeknout</w:t>
      </w:r>
      <w:proofErr w:type="spellEnd"/>
      <w:r w:rsidRPr="00BA0176">
        <w:rPr>
          <w:rFonts w:cstheme="minorHAnsi"/>
          <w:sz w:val="24"/>
          <w:szCs w:val="24"/>
        </w:rPr>
        <w:t xml:space="preserve"> </w:t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sz w:val="24"/>
          <w:szCs w:val="24"/>
        </w:rPr>
        <w:tab/>
      </w:r>
      <w:r w:rsidR="00207F77">
        <w:rPr>
          <w:rFonts w:cstheme="minorHAnsi"/>
          <w:iCs/>
          <w:sz w:val="24"/>
          <w:szCs w:val="24"/>
        </w:rPr>
        <w:t>z</w:t>
      </w:r>
      <w:r w:rsidRPr="00BA0176">
        <w:rPr>
          <w:rFonts w:cstheme="minorHAnsi"/>
          <w:iCs/>
          <w:sz w:val="24"/>
          <w:szCs w:val="24"/>
        </w:rPr>
        <w:t xml:space="preserve">abít </w:t>
      </w:r>
    </w:p>
    <w:p w:rsidR="003C40A9" w:rsidRPr="00BA0176" w:rsidRDefault="003C40A9" w:rsidP="003C40A9">
      <w:pPr>
        <w:rPr>
          <w:rFonts w:cstheme="minorHAnsi"/>
          <w:i/>
          <w:iCs/>
          <w:sz w:val="24"/>
          <w:szCs w:val="24"/>
        </w:rPr>
      </w:pPr>
      <w:proofErr w:type="spellStart"/>
      <w:r w:rsidRPr="00BA0176">
        <w:rPr>
          <w:rFonts w:cstheme="minorHAnsi"/>
          <w:b/>
          <w:bCs/>
          <w:sz w:val="24"/>
          <w:szCs w:val="24"/>
        </w:rPr>
        <w:t>černoprdelník</w:t>
      </w:r>
      <w:proofErr w:type="spellEnd"/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iCs/>
          <w:sz w:val="24"/>
          <w:szCs w:val="24"/>
        </w:rPr>
        <w:t>boty</w:t>
      </w:r>
    </w:p>
    <w:p w:rsidR="003C40A9" w:rsidRPr="00BA0176" w:rsidRDefault="003C40A9" w:rsidP="003C40A9">
      <w:pPr>
        <w:rPr>
          <w:rFonts w:cstheme="minorHAnsi"/>
          <w:iCs/>
          <w:sz w:val="24"/>
          <w:szCs w:val="24"/>
        </w:rPr>
      </w:pPr>
      <w:proofErr w:type="spellStart"/>
      <w:r w:rsidRPr="00BA0176">
        <w:rPr>
          <w:rFonts w:cstheme="minorHAnsi"/>
          <w:b/>
          <w:bCs/>
          <w:sz w:val="24"/>
          <w:szCs w:val="24"/>
        </w:rPr>
        <w:t>drťárna</w:t>
      </w:r>
      <w:proofErr w:type="spellEnd"/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iCs/>
          <w:sz w:val="24"/>
          <w:szCs w:val="24"/>
        </w:rPr>
        <w:t xml:space="preserve">druhá osoba, přidělena vojákovi </w:t>
      </w:r>
      <w:r w:rsidR="00207F77">
        <w:rPr>
          <w:rFonts w:cstheme="minorHAnsi"/>
          <w:iCs/>
          <w:sz w:val="24"/>
          <w:szCs w:val="24"/>
        </w:rPr>
        <w:t xml:space="preserve">na </w:t>
      </w:r>
      <w:r w:rsidRPr="00BA0176">
        <w:rPr>
          <w:rFonts w:cstheme="minorHAnsi"/>
          <w:iCs/>
          <w:sz w:val="24"/>
          <w:szCs w:val="24"/>
        </w:rPr>
        <w:t>starost</w:t>
      </w:r>
    </w:p>
    <w:p w:rsidR="003C40A9" w:rsidRPr="00BA0176" w:rsidRDefault="003C40A9" w:rsidP="003C40A9">
      <w:pPr>
        <w:tabs>
          <w:tab w:val="left" w:pos="2057"/>
        </w:tabs>
        <w:rPr>
          <w:rFonts w:cstheme="minorHAnsi"/>
          <w:i/>
          <w:iCs/>
          <w:sz w:val="24"/>
          <w:szCs w:val="24"/>
        </w:rPr>
      </w:pPr>
      <w:proofErr w:type="spellStart"/>
      <w:r w:rsidRPr="00BA0176">
        <w:rPr>
          <w:rFonts w:cstheme="minorHAnsi"/>
          <w:b/>
          <w:sz w:val="24"/>
          <w:szCs w:val="24"/>
        </w:rPr>
        <w:t>emdevětačtyřicítka</w:t>
      </w:r>
      <w:proofErr w:type="spellEnd"/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sz w:val="24"/>
          <w:szCs w:val="24"/>
        </w:rPr>
        <w:tab/>
      </w:r>
      <w:r w:rsidR="00207F77">
        <w:rPr>
          <w:rFonts w:cstheme="minorHAnsi"/>
          <w:sz w:val="24"/>
          <w:szCs w:val="24"/>
        </w:rPr>
        <w:tab/>
      </w:r>
      <w:r w:rsidRPr="00BA0176">
        <w:rPr>
          <w:rFonts w:cstheme="minorHAnsi"/>
          <w:iCs/>
          <w:sz w:val="24"/>
          <w:szCs w:val="24"/>
        </w:rPr>
        <w:t>vojenský kaplan</w:t>
      </w:r>
    </w:p>
    <w:p w:rsidR="003C40A9" w:rsidRPr="00BA0176" w:rsidRDefault="003C40A9" w:rsidP="003C40A9">
      <w:pPr>
        <w:tabs>
          <w:tab w:val="left" w:pos="2775"/>
        </w:tabs>
        <w:rPr>
          <w:rFonts w:cstheme="minorHAnsi"/>
          <w:i/>
          <w:iCs/>
          <w:sz w:val="24"/>
          <w:szCs w:val="24"/>
        </w:rPr>
      </w:pPr>
      <w:proofErr w:type="spellStart"/>
      <w:r w:rsidRPr="00BA0176">
        <w:rPr>
          <w:rFonts w:cstheme="minorHAnsi"/>
          <w:b/>
          <w:bCs/>
          <w:sz w:val="24"/>
          <w:szCs w:val="24"/>
        </w:rPr>
        <w:t>goráče</w:t>
      </w:r>
      <w:proofErr w:type="spellEnd"/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iCs/>
          <w:sz w:val="24"/>
          <w:szCs w:val="24"/>
        </w:rPr>
        <w:t xml:space="preserve">malorážná zbraň M49 </w:t>
      </w:r>
    </w:p>
    <w:p w:rsidR="003C40A9" w:rsidRPr="00BA0176" w:rsidRDefault="003C40A9" w:rsidP="003C40A9">
      <w:pPr>
        <w:rPr>
          <w:rFonts w:cstheme="minorHAnsi"/>
          <w:iCs/>
          <w:sz w:val="24"/>
          <w:szCs w:val="24"/>
        </w:rPr>
      </w:pPr>
      <w:r w:rsidRPr="00BA0176">
        <w:rPr>
          <w:rFonts w:cstheme="minorHAnsi"/>
          <w:b/>
          <w:bCs/>
          <w:sz w:val="24"/>
          <w:szCs w:val="24"/>
        </w:rPr>
        <w:t>housenka</w:t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sz w:val="24"/>
          <w:szCs w:val="24"/>
        </w:rPr>
        <w:tab/>
        <w:t>sestřelit</w:t>
      </w:r>
      <w:r w:rsidRPr="00BA0176">
        <w:rPr>
          <w:rFonts w:cstheme="minorHAnsi"/>
          <w:iCs/>
          <w:sz w:val="24"/>
          <w:szCs w:val="24"/>
        </w:rPr>
        <w:t xml:space="preserve"> </w:t>
      </w:r>
    </w:p>
    <w:p w:rsidR="003C40A9" w:rsidRPr="00BA0176" w:rsidRDefault="003C40A9" w:rsidP="003C40A9">
      <w:pPr>
        <w:rPr>
          <w:rFonts w:cstheme="minorHAnsi"/>
          <w:i/>
          <w:iCs/>
          <w:sz w:val="24"/>
          <w:szCs w:val="24"/>
        </w:rPr>
      </w:pPr>
      <w:proofErr w:type="spellStart"/>
      <w:r w:rsidRPr="00BA0176">
        <w:rPr>
          <w:rFonts w:cstheme="minorHAnsi"/>
          <w:b/>
          <w:bCs/>
          <w:sz w:val="24"/>
          <w:szCs w:val="24"/>
        </w:rPr>
        <w:t>kilnout</w:t>
      </w:r>
      <w:proofErr w:type="spellEnd"/>
      <w:r w:rsidRPr="00BA0176">
        <w:rPr>
          <w:rFonts w:cstheme="minorHAnsi"/>
          <w:sz w:val="24"/>
          <w:szCs w:val="24"/>
        </w:rPr>
        <w:t xml:space="preserve"> </w:t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iCs/>
          <w:sz w:val="24"/>
          <w:szCs w:val="24"/>
        </w:rPr>
        <w:t>posilovna</w:t>
      </w:r>
    </w:p>
    <w:p w:rsidR="003C40A9" w:rsidRPr="00BA0176" w:rsidRDefault="003C40A9" w:rsidP="003C40A9">
      <w:pPr>
        <w:tabs>
          <w:tab w:val="left" w:pos="2775"/>
        </w:tabs>
        <w:rPr>
          <w:rFonts w:cstheme="minorHAnsi"/>
          <w:sz w:val="24"/>
          <w:szCs w:val="24"/>
        </w:rPr>
      </w:pPr>
      <w:r w:rsidRPr="00BA0176">
        <w:rPr>
          <w:rFonts w:cstheme="minorHAnsi"/>
          <w:b/>
          <w:bCs/>
          <w:sz w:val="24"/>
          <w:szCs w:val="24"/>
        </w:rPr>
        <w:t xml:space="preserve">knokautovat </w:t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sz w:val="24"/>
          <w:szCs w:val="24"/>
        </w:rPr>
        <w:tab/>
      </w:r>
      <w:r w:rsidRPr="00BA0176">
        <w:rPr>
          <w:rFonts w:cstheme="minorHAnsi"/>
          <w:iCs/>
          <w:sz w:val="24"/>
          <w:szCs w:val="24"/>
        </w:rPr>
        <w:t xml:space="preserve">taktické seřazení vozidel do řady </w:t>
      </w:r>
    </w:p>
    <w:p w:rsidR="00365EA6" w:rsidRDefault="00365EA6" w:rsidP="00365EA6">
      <w:pPr>
        <w:rPr>
          <w:rFonts w:cstheme="minorHAnsi"/>
          <w:sz w:val="24"/>
          <w:szCs w:val="24"/>
        </w:rPr>
      </w:pPr>
    </w:p>
    <w:p w:rsidR="00365EA6" w:rsidRPr="00365EA6" w:rsidRDefault="00365EA6" w:rsidP="00365EA6">
      <w:pPr>
        <w:rPr>
          <w:rFonts w:cstheme="minorHAnsi"/>
          <w:sz w:val="24"/>
          <w:szCs w:val="24"/>
        </w:rPr>
      </w:pPr>
    </w:p>
    <w:p w:rsidR="003C40A9" w:rsidRDefault="00BA0176" w:rsidP="00207F77">
      <w:pPr>
        <w:pStyle w:val="Odstavecseseznamem"/>
        <w:numPr>
          <w:ilvl w:val="0"/>
          <w:numId w:val="1"/>
        </w:numPr>
        <w:tabs>
          <w:tab w:val="left" w:pos="2775"/>
        </w:tabs>
        <w:rPr>
          <w:rFonts w:cstheme="minorHAnsi"/>
          <w:b/>
          <w:bCs/>
          <w:sz w:val="24"/>
          <w:szCs w:val="24"/>
        </w:rPr>
      </w:pPr>
      <w:r w:rsidRPr="00207F77">
        <w:rPr>
          <w:rFonts w:cstheme="minorHAnsi"/>
          <w:b/>
          <w:bCs/>
          <w:sz w:val="24"/>
          <w:szCs w:val="24"/>
        </w:rPr>
        <w:t>Křížovka</w:t>
      </w:r>
      <w:r w:rsidR="00207F77" w:rsidRPr="00207F77">
        <w:rPr>
          <w:rFonts w:cstheme="minorHAnsi"/>
          <w:b/>
          <w:bCs/>
          <w:sz w:val="24"/>
          <w:szCs w:val="24"/>
        </w:rPr>
        <w:t>:</w:t>
      </w:r>
    </w:p>
    <w:p w:rsidR="00314190" w:rsidRPr="00314190" w:rsidRDefault="00314190" w:rsidP="00314190">
      <w:pPr>
        <w:pStyle w:val="Odstavecseseznamem"/>
        <w:tabs>
          <w:tab w:val="left" w:pos="2775"/>
        </w:tabs>
        <w:rPr>
          <w:rFonts w:cstheme="minorHAnsi"/>
          <w:sz w:val="24"/>
          <w:szCs w:val="24"/>
        </w:rPr>
      </w:pPr>
    </w:p>
    <w:tbl>
      <w:tblPr>
        <w:tblStyle w:val="Mkatabulky"/>
        <w:tblW w:w="10495" w:type="dxa"/>
        <w:jc w:val="center"/>
        <w:tblLook w:val="04A0" w:firstRow="1" w:lastRow="0" w:firstColumn="1" w:lastColumn="0" w:noHBand="0" w:noVBand="1"/>
      </w:tblPr>
      <w:tblGrid>
        <w:gridCol w:w="567"/>
        <w:gridCol w:w="513"/>
        <w:gridCol w:w="553"/>
        <w:gridCol w:w="546"/>
        <w:gridCol w:w="558"/>
        <w:gridCol w:w="574"/>
        <w:gridCol w:w="546"/>
        <w:gridCol w:w="556"/>
        <w:gridCol w:w="558"/>
        <w:gridCol w:w="559"/>
        <w:gridCol w:w="558"/>
        <w:gridCol w:w="574"/>
        <w:gridCol w:w="574"/>
        <w:gridCol w:w="558"/>
        <w:gridCol w:w="558"/>
        <w:gridCol w:w="559"/>
        <w:gridCol w:w="552"/>
        <w:gridCol w:w="513"/>
        <w:gridCol w:w="519"/>
      </w:tblGrid>
      <w:tr w:rsidR="004C324A" w:rsidTr="004C324A">
        <w:trPr>
          <w:trHeight w:val="56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24A" w:rsidRDefault="004C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324A" w:rsidRDefault="004C32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</w:tr>
      <w:tr w:rsidR="004C324A" w:rsidTr="004C324A">
        <w:trPr>
          <w:trHeight w:val="56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24A" w:rsidRDefault="004C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324A" w:rsidRDefault="004C32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</w:tr>
      <w:tr w:rsidR="004C324A" w:rsidTr="004C324A">
        <w:trPr>
          <w:trHeight w:val="56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24A" w:rsidRDefault="004C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324A" w:rsidRDefault="004C32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</w:tr>
      <w:tr w:rsidR="004C324A" w:rsidTr="004C324A">
        <w:trPr>
          <w:trHeight w:val="56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24A" w:rsidRDefault="004C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324A" w:rsidRDefault="004C32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</w:tr>
      <w:tr w:rsidR="004C324A" w:rsidTr="004C324A">
        <w:trPr>
          <w:trHeight w:val="56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24A" w:rsidRDefault="004C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324A" w:rsidRDefault="004C32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</w:tr>
      <w:tr w:rsidR="004C324A" w:rsidTr="004C324A">
        <w:trPr>
          <w:trHeight w:val="56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24A" w:rsidRDefault="004C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324A" w:rsidRDefault="004C32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</w:tr>
      <w:tr w:rsidR="004C324A" w:rsidTr="004C324A">
        <w:trPr>
          <w:trHeight w:val="56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24A" w:rsidRDefault="004C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324A" w:rsidRDefault="004C32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324A" w:rsidRDefault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24A" w:rsidRDefault="004C324A">
            <w:pPr>
              <w:rPr>
                <w:sz w:val="28"/>
                <w:szCs w:val="28"/>
              </w:rPr>
            </w:pPr>
          </w:p>
        </w:tc>
      </w:tr>
    </w:tbl>
    <w:p w:rsidR="004C324A" w:rsidRDefault="004C324A" w:rsidP="004C324A"/>
    <w:p w:rsidR="004C324A" w:rsidRDefault="004C324A" w:rsidP="004C324A">
      <w:pPr>
        <w:pStyle w:val="Odstavecseseznamem"/>
        <w:numPr>
          <w:ilvl w:val="0"/>
          <w:numId w:val="3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příslušník 601. skupiny speciálních sil</w:t>
      </w:r>
    </w:p>
    <w:p w:rsidR="004C324A" w:rsidRDefault="004C324A" w:rsidP="004C324A">
      <w:pPr>
        <w:pStyle w:val="Odstavecseseznamem"/>
        <w:numPr>
          <w:ilvl w:val="0"/>
          <w:numId w:val="3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vystřílet, zabít </w:t>
      </w:r>
    </w:p>
    <w:p w:rsidR="004C324A" w:rsidRDefault="004C324A" w:rsidP="004C324A">
      <w:pPr>
        <w:pStyle w:val="Odstavecseseznamem"/>
        <w:numPr>
          <w:ilvl w:val="0"/>
          <w:numId w:val="3"/>
        </w:numPr>
        <w:spacing w:after="160" w:line="25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afghánská národní polic</w:t>
      </w:r>
      <w:r w:rsidR="00B52496">
        <w:rPr>
          <w:sz w:val="24"/>
          <w:szCs w:val="24"/>
        </w:rPr>
        <w:t>i</w:t>
      </w:r>
      <w:r>
        <w:rPr>
          <w:sz w:val="24"/>
          <w:szCs w:val="24"/>
        </w:rPr>
        <w:t xml:space="preserve">e </w:t>
      </w:r>
    </w:p>
    <w:p w:rsidR="004C324A" w:rsidRDefault="00B742FA" w:rsidP="004C324A">
      <w:pPr>
        <w:pStyle w:val="Odstavecseseznamem"/>
        <w:numPr>
          <w:ilvl w:val="0"/>
          <w:numId w:val="3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balistická vesta</w:t>
      </w:r>
    </w:p>
    <w:p w:rsidR="004C324A" w:rsidRDefault="004C324A" w:rsidP="004C324A">
      <w:pPr>
        <w:pStyle w:val="Odstavecseseznamem"/>
        <w:numPr>
          <w:ilvl w:val="0"/>
          <w:numId w:val="3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pouštní uniforma</w:t>
      </w:r>
    </w:p>
    <w:p w:rsidR="004C324A" w:rsidRDefault="004C324A" w:rsidP="004C324A">
      <w:pPr>
        <w:pStyle w:val="Odstavecseseznamem"/>
        <w:numPr>
          <w:ilvl w:val="0"/>
          <w:numId w:val="3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opěrka pod hlavní zbraně, které zabraňuje její</w:t>
      </w:r>
      <w:r w:rsidR="00B52496">
        <w:rPr>
          <w:sz w:val="24"/>
          <w:szCs w:val="24"/>
        </w:rPr>
        <w:t>mu</w:t>
      </w:r>
      <w:r>
        <w:rPr>
          <w:sz w:val="24"/>
          <w:szCs w:val="24"/>
        </w:rPr>
        <w:t xml:space="preserve"> pohyb</w:t>
      </w:r>
      <w:r w:rsidR="00B52496">
        <w:rPr>
          <w:sz w:val="24"/>
          <w:szCs w:val="24"/>
        </w:rPr>
        <w:t>u</w:t>
      </w:r>
    </w:p>
    <w:p w:rsidR="004C324A" w:rsidRDefault="004C324A" w:rsidP="004C324A">
      <w:pPr>
        <w:pStyle w:val="Odstavecseseznamem"/>
        <w:numPr>
          <w:ilvl w:val="0"/>
          <w:numId w:val="3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vzdálenost do pěti metrů</w:t>
      </w:r>
    </w:p>
    <w:p w:rsidR="003C40A9" w:rsidRPr="00B742FA" w:rsidRDefault="004C324A" w:rsidP="003C40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NÁPOVĚDA</w:t>
      </w:r>
      <w:r>
        <w:rPr>
          <w:sz w:val="24"/>
          <w:szCs w:val="24"/>
        </w:rPr>
        <w:t>: DVOJNOŽKA, ÁENPÉČKO, POUŠTŇÁKY, VYKROPIT, PĚTKA, ŠESTKAŘ, B</w:t>
      </w:r>
      <w:r w:rsidR="00B742FA">
        <w:rPr>
          <w:sz w:val="24"/>
          <w:szCs w:val="24"/>
        </w:rPr>
        <w:t>ALISTIKA</w:t>
      </w:r>
      <w:bookmarkStart w:id="0" w:name="_GoBack"/>
      <w:bookmarkEnd w:id="0"/>
    </w:p>
    <w:sectPr w:rsidR="003C40A9" w:rsidRPr="00B742FA" w:rsidSect="00365EA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5F0D"/>
    <w:multiLevelType w:val="hybridMultilevel"/>
    <w:tmpl w:val="C986B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D75AE"/>
    <w:multiLevelType w:val="hybridMultilevel"/>
    <w:tmpl w:val="43268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C7B90"/>
    <w:multiLevelType w:val="hybridMultilevel"/>
    <w:tmpl w:val="48BCC3A4"/>
    <w:lvl w:ilvl="0" w:tplc="2110AA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A9"/>
    <w:rsid w:val="00004F1E"/>
    <w:rsid w:val="00207F77"/>
    <w:rsid w:val="002949AA"/>
    <w:rsid w:val="00314190"/>
    <w:rsid w:val="00341CF0"/>
    <w:rsid w:val="00365EA6"/>
    <w:rsid w:val="003C40A9"/>
    <w:rsid w:val="003F239F"/>
    <w:rsid w:val="004404FC"/>
    <w:rsid w:val="004C324A"/>
    <w:rsid w:val="00814E45"/>
    <w:rsid w:val="00864DF7"/>
    <w:rsid w:val="00A51972"/>
    <w:rsid w:val="00A52C8E"/>
    <w:rsid w:val="00B52496"/>
    <w:rsid w:val="00B742FA"/>
    <w:rsid w:val="00B93BA7"/>
    <w:rsid w:val="00BA0176"/>
    <w:rsid w:val="00BE6C63"/>
    <w:rsid w:val="00D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CC19"/>
  <w15:docId w15:val="{C69AFDB5-792F-465C-9857-FE1B7BD2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3B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40A9"/>
    <w:pPr>
      <w:ind w:left="720"/>
      <w:contextualSpacing/>
    </w:pPr>
  </w:style>
  <w:style w:type="table" w:styleId="Mkatabulky">
    <w:name w:val="Table Grid"/>
    <w:basedOn w:val="Normlntabulka"/>
    <w:uiPriority w:val="39"/>
    <w:rsid w:val="003C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Lucie Radková</cp:lastModifiedBy>
  <cp:revision>5</cp:revision>
  <dcterms:created xsi:type="dcterms:W3CDTF">2020-09-18T04:21:00Z</dcterms:created>
  <dcterms:modified xsi:type="dcterms:W3CDTF">2020-12-10T21:26:00Z</dcterms:modified>
</cp:coreProperties>
</file>